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8EEB3" w14:textId="13E6A431" w:rsidR="00293D60" w:rsidRPr="00293D60" w:rsidRDefault="000E21F6" w:rsidP="000C6E84">
      <w:pPr>
        <w:pStyle w:val="1"/>
        <w:jc w:val="center"/>
      </w:pPr>
      <w:r>
        <w:t>学习</w:t>
      </w:r>
      <w:r>
        <w:rPr>
          <w:rFonts w:hint="eastAsia"/>
        </w:rPr>
        <w:t>报告</w:t>
      </w:r>
    </w:p>
    <w:p w14:paraId="1A4023AB" w14:textId="77777777" w:rsidR="00B538F4" w:rsidRDefault="00B538F4" w:rsidP="00927AAC">
      <w:pPr>
        <w:pStyle w:val="2"/>
        <w:numPr>
          <w:ilvl w:val="0"/>
          <w:numId w:val="5"/>
        </w:numPr>
      </w:pPr>
      <w:r>
        <w:rPr>
          <w:rFonts w:hint="eastAsia"/>
        </w:rPr>
        <w:t>简介</w:t>
      </w:r>
    </w:p>
    <w:p w14:paraId="29A50FC5" w14:textId="77777777" w:rsidR="00B538F4" w:rsidRDefault="00B538F4" w:rsidP="00B538F4">
      <w:pPr>
        <w:widowControl/>
        <w:autoSpaceDE w:val="0"/>
        <w:autoSpaceDN w:val="0"/>
        <w:adjustRightInd w:val="0"/>
        <w:jc w:val="left"/>
      </w:pPr>
      <w:r>
        <w:t>随着社会的进步与发</w:t>
      </w:r>
      <w:r>
        <w:rPr>
          <w:rFonts w:hint="eastAsia"/>
        </w:rPr>
        <w:t>展</w:t>
      </w:r>
      <w:r>
        <w:t>，</w:t>
      </w:r>
      <w:r>
        <w:rPr>
          <w:rFonts w:hint="eastAsia"/>
        </w:rPr>
        <w:t>人们的</w:t>
      </w:r>
      <w:r>
        <w:t>生活</w:t>
      </w:r>
      <w:r>
        <w:rPr>
          <w:rFonts w:hint="eastAsia"/>
        </w:rPr>
        <w:t>水平也在</w:t>
      </w:r>
      <w:r>
        <w:t>不断提高。</w:t>
      </w:r>
      <w:r>
        <w:t xml:space="preserve"> </w:t>
      </w:r>
      <w:r>
        <w:rPr>
          <w:rFonts w:hint="eastAsia"/>
        </w:rPr>
        <w:t>一些</w:t>
      </w:r>
      <w:r>
        <w:t>“</w:t>
      </w:r>
      <w:r>
        <w:t>富贵病</w:t>
      </w:r>
      <w:r>
        <w:t>”</w:t>
      </w:r>
      <w:r>
        <w:t>也油然而生。</w:t>
      </w:r>
      <w:r>
        <w:rPr>
          <w:rFonts w:hint="eastAsia"/>
        </w:rPr>
        <w:t>所以现如今</w:t>
      </w:r>
      <w:r>
        <w:t>，</w:t>
      </w:r>
      <w:r>
        <w:rPr>
          <w:rFonts w:hint="eastAsia"/>
        </w:rPr>
        <w:t>养生</w:t>
      </w:r>
      <w:r>
        <w:t>变的十分火爆。</w:t>
      </w:r>
      <w:r>
        <w:rPr>
          <w:rFonts w:hint="eastAsia"/>
        </w:rPr>
        <w:t>年轻人</w:t>
      </w:r>
      <w:r>
        <w:t>越来越注意饮食的健康。</w:t>
      </w:r>
      <w:r>
        <w:rPr>
          <w:rFonts w:hint="eastAsia"/>
        </w:rPr>
        <w:t>不愿意</w:t>
      </w:r>
      <w:r>
        <w:t>摄入过多的能量，而导致的增重。</w:t>
      </w:r>
      <w:r>
        <w:rPr>
          <w:rFonts w:hint="eastAsia"/>
        </w:rPr>
        <w:t>所以</w:t>
      </w:r>
      <w:r>
        <w:t>在食用食品时，</w:t>
      </w:r>
      <w:r>
        <w:rPr>
          <w:rFonts w:hint="eastAsia"/>
        </w:rPr>
        <w:t>人们开始看重</w:t>
      </w:r>
      <w:r>
        <w:t>，</w:t>
      </w:r>
      <w:r>
        <w:rPr>
          <w:rFonts w:hint="eastAsia"/>
        </w:rPr>
        <w:t>食品</w:t>
      </w:r>
      <w:r>
        <w:t>所能提供的能量。如我们所</w:t>
      </w:r>
      <w:r>
        <w:rPr>
          <w:rFonts w:hint="eastAsia"/>
        </w:rPr>
        <w:t>知</w:t>
      </w:r>
      <w:r>
        <w:t>能量的</w:t>
      </w:r>
      <w:r>
        <w:rPr>
          <w:rFonts w:hint="eastAsia"/>
        </w:rPr>
        <w:t>国际主单位</w:t>
      </w:r>
      <w:r>
        <w:t>是焦耳。</w:t>
      </w:r>
      <w:r>
        <w:rPr>
          <w:rFonts w:hint="eastAsia"/>
        </w:rPr>
        <w:t>鉴于</w:t>
      </w:r>
      <w:r>
        <w:t>每种食物的体积很难确定</w:t>
      </w:r>
      <w:r>
        <w:rPr>
          <w:rFonts w:hint="eastAsia"/>
        </w:rPr>
        <w:t>，</w:t>
      </w:r>
      <w:r>
        <w:t>仅仅使用焦耳来衡量食物，</w:t>
      </w:r>
      <w:r>
        <w:rPr>
          <w:rFonts w:hint="eastAsia"/>
        </w:rPr>
        <w:t>是不够科学的</w:t>
      </w:r>
      <w:r>
        <w:t>，</w:t>
      </w:r>
      <w:r>
        <w:rPr>
          <w:rFonts w:hint="eastAsia"/>
        </w:rPr>
        <w:t>也不能达到</w:t>
      </w:r>
      <w:r>
        <w:t>帮助人控制能量的摄入。由此我们有了更为先进的单位</w:t>
      </w:r>
      <w:r w:rsidR="000E21F6">
        <w:t>——</w:t>
      </w:r>
      <w:r w:rsidR="000E21F6">
        <w:rPr>
          <w:rFonts w:hint="eastAsia"/>
        </w:rPr>
        <w:t>能量密度</w:t>
      </w:r>
      <w:r w:rsidR="000E21F6">
        <w:t>。</w:t>
      </w:r>
    </w:p>
    <w:p w14:paraId="3C5AB855" w14:textId="77777777" w:rsidR="00B538F4" w:rsidRDefault="00B538F4" w:rsidP="00B538F4">
      <w:pPr>
        <w:widowControl/>
        <w:autoSpaceDE w:val="0"/>
        <w:autoSpaceDN w:val="0"/>
        <w:adjustRightInd w:val="0"/>
        <w:jc w:val="left"/>
      </w:pPr>
    </w:p>
    <w:p w14:paraId="7F5E5E74" w14:textId="77777777" w:rsidR="00B538F4" w:rsidRDefault="00927AAC" w:rsidP="00293D60">
      <w:pPr>
        <w:pStyle w:val="2"/>
      </w:pPr>
      <w:r>
        <w:t>二、</w:t>
      </w:r>
      <w:r>
        <w:t xml:space="preserve"> </w:t>
      </w:r>
      <w:r w:rsidR="000E21F6">
        <w:t>能量密度</w:t>
      </w:r>
    </w:p>
    <w:p w14:paraId="625A9694" w14:textId="348B89A5" w:rsidR="000E21F6" w:rsidRDefault="00C00ED0" w:rsidP="00293D60">
      <w:pPr>
        <w:pStyle w:val="3"/>
      </w:pPr>
      <w:r>
        <w:t xml:space="preserve">1. </w:t>
      </w:r>
      <w:r w:rsidR="000E21F6">
        <w:rPr>
          <w:rFonts w:hint="eastAsia"/>
        </w:rPr>
        <w:t>定义</w:t>
      </w:r>
      <w:r w:rsidR="000E21F6">
        <w:t>：</w:t>
      </w:r>
    </w:p>
    <w:p w14:paraId="484F9125" w14:textId="77777777" w:rsidR="000E21F6" w:rsidRDefault="000E21F6" w:rsidP="000E21F6">
      <w:r w:rsidRPr="000E21F6">
        <w:rPr>
          <w:rFonts w:hint="eastAsia"/>
        </w:rPr>
        <w:t>单位体积内的包含的能量</w:t>
      </w:r>
      <w:r>
        <w:t>。</w:t>
      </w:r>
    </w:p>
    <w:p w14:paraId="2F800911" w14:textId="77777777" w:rsidR="000E21F6" w:rsidRDefault="000E21F6" w:rsidP="000E21F6"/>
    <w:p w14:paraId="5DE895BC" w14:textId="682C5256" w:rsidR="000E21F6" w:rsidRDefault="00C00ED0" w:rsidP="00293D60">
      <w:pPr>
        <w:pStyle w:val="3"/>
      </w:pPr>
      <w:r>
        <w:t xml:space="preserve">2. </w:t>
      </w:r>
      <w:r w:rsidR="000E21F6">
        <w:rPr>
          <w:rFonts w:hint="eastAsia"/>
        </w:rPr>
        <w:t>单位</w:t>
      </w:r>
    </w:p>
    <w:p w14:paraId="3EC52EDB" w14:textId="77777777" w:rsidR="000E21F6" w:rsidRPr="000E21F6" w:rsidRDefault="000E21F6" w:rsidP="000E21F6">
      <w:r w:rsidRPr="000E21F6">
        <w:rPr>
          <w:rFonts w:hint="eastAsia"/>
        </w:rPr>
        <w:t>焦耳</w:t>
      </w:r>
      <w:r w:rsidRPr="000E21F6">
        <w:rPr>
          <w:rFonts w:hint="eastAsia"/>
        </w:rPr>
        <w:t>/</w:t>
      </w:r>
      <w:r w:rsidRPr="000E21F6">
        <w:rPr>
          <w:rFonts w:hint="eastAsia"/>
        </w:rPr>
        <w:t>立方米，千焦</w:t>
      </w:r>
      <w:r w:rsidRPr="000E21F6">
        <w:rPr>
          <w:rFonts w:hint="eastAsia"/>
        </w:rPr>
        <w:t>/</w:t>
      </w:r>
      <w:r w:rsidRPr="000E21F6">
        <w:rPr>
          <w:rFonts w:hint="eastAsia"/>
        </w:rPr>
        <w:t>立方米，兆焦</w:t>
      </w:r>
      <w:r w:rsidRPr="000E21F6">
        <w:rPr>
          <w:rFonts w:hint="eastAsia"/>
        </w:rPr>
        <w:t>/</w:t>
      </w:r>
      <w:r w:rsidRPr="000E21F6">
        <w:rPr>
          <w:rFonts w:hint="eastAsia"/>
        </w:rPr>
        <w:t>立方米，量纲</w:t>
      </w:r>
      <w:r w:rsidRPr="000E21F6">
        <w:rPr>
          <w:rFonts w:hint="eastAsia"/>
        </w:rPr>
        <w:t>M(L^-1)(T^-2)</w:t>
      </w:r>
    </w:p>
    <w:p w14:paraId="2DA34E11" w14:textId="77777777" w:rsidR="000E21F6" w:rsidRDefault="000E21F6" w:rsidP="00B538F4"/>
    <w:p w14:paraId="6CF6B917" w14:textId="075F8D74" w:rsidR="000E21F6" w:rsidRDefault="00C00ED0" w:rsidP="00293D60">
      <w:pPr>
        <w:pStyle w:val="3"/>
      </w:pPr>
      <w:r>
        <w:t xml:space="preserve">3. </w:t>
      </w:r>
      <w:r w:rsidR="000E21F6">
        <w:rPr>
          <w:rFonts w:hint="eastAsia"/>
        </w:rPr>
        <w:t>分类</w:t>
      </w:r>
    </w:p>
    <w:p w14:paraId="50279C2B" w14:textId="77777777" w:rsidR="000E21F6" w:rsidRDefault="000E21F6" w:rsidP="000E21F6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E21F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>
        <w:rPr>
          <w:rFonts w:hint="eastAsia"/>
        </w:rPr>
        <w:t>电池能量密度；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E21F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>
        <w:rPr>
          <w:rFonts w:hint="eastAsia"/>
        </w:rPr>
        <w:t>宇宙能量密度；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E21F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>
        <w:rPr>
          <w:rFonts w:hint="eastAsia"/>
        </w:rPr>
        <w:t>食品能量密度</w:t>
      </w:r>
    </w:p>
    <w:p w14:paraId="1A9EFE5B" w14:textId="77777777" w:rsidR="000E21F6" w:rsidRDefault="000E21F6" w:rsidP="000E21F6"/>
    <w:p w14:paraId="0CF48283" w14:textId="77C2574E" w:rsidR="00C00ED0" w:rsidRDefault="00C00ED0" w:rsidP="00C00ED0">
      <w:pPr>
        <w:pStyle w:val="3"/>
      </w:pPr>
      <w:r>
        <w:t xml:space="preserve">4. </w:t>
      </w:r>
      <w:r>
        <w:rPr>
          <w:rFonts w:hint="eastAsia"/>
        </w:rPr>
        <w:t>常见物质的</w:t>
      </w:r>
      <w:r>
        <w:t>能量密度</w:t>
      </w:r>
    </w:p>
    <w:tbl>
      <w:tblPr>
        <w:tblW w:w="0" w:type="auto"/>
        <w:tblInd w:w="-118" w:type="dxa"/>
        <w:tblBorders>
          <w:top w:val="single" w:sz="8" w:space="0" w:color="9A9A9A"/>
          <w:left w:val="single" w:sz="8" w:space="0" w:color="9A9A9A"/>
          <w:right w:val="single" w:sz="8" w:space="0" w:color="9A9A9A"/>
        </w:tblBorders>
        <w:tblLook w:val="0000" w:firstRow="0" w:lastRow="0" w:firstColumn="0" w:lastColumn="0" w:noHBand="0" w:noVBand="0"/>
      </w:tblPr>
      <w:tblGrid>
        <w:gridCol w:w="613"/>
        <w:gridCol w:w="4823"/>
        <w:gridCol w:w="2962"/>
      </w:tblGrid>
      <w:tr w:rsidR="00C00ED0" w:rsidRPr="00C00ED0" w14:paraId="6BDFF1BA" w14:textId="77777777" w:rsidTr="00C00ED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14:paraId="5F0C797A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  <w:t>排序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14:paraId="7C9D2385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  <w:t>存储形式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14:paraId="33689C3B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  <w:t>质量能量密度（</w:t>
            </w:r>
            <w:r w:rsidRPr="00C00ED0"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  <w:t>MJ/kg</w:t>
            </w:r>
            <w:r w:rsidRPr="00C00ED0">
              <w:rPr>
                <w:rFonts w:eastAsia="Heiti SC" w:cs="Heiti SC"/>
                <w:b/>
                <w:bCs/>
                <w:kern w:val="0"/>
                <w:sz w:val="22"/>
                <w:szCs w:val="28"/>
              </w:rPr>
              <w:t>）</w:t>
            </w:r>
          </w:p>
        </w:tc>
      </w:tr>
      <w:tr w:rsidR="00C00ED0" w:rsidRPr="00C00ED0" w14:paraId="304C8725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9494C1C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5BF97210" w14:textId="3428676D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质能等价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B99A9E1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89,875,517,873.681,764</w:t>
            </w:r>
          </w:p>
        </w:tc>
      </w:tr>
      <w:tr w:rsidR="00C00ED0" w:rsidRPr="00C00ED0" w14:paraId="04E82FB1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2E97155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50AD8A04" w14:textId="589102F0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hyperlink r:id="rId8" w:history="1">
              <w:r w:rsidRPr="00C00ED0">
                <w:rPr>
                  <w:rFonts w:eastAsia="Heiti SC" w:cs="Heiti SC"/>
                  <w:kern w:val="0"/>
                  <w:sz w:val="22"/>
                  <w:szCs w:val="28"/>
                </w:rPr>
                <w:t>黑洞</w:t>
              </w:r>
            </w:hyperlink>
            <w:r w:rsidRPr="00C00ED0">
              <w:rPr>
                <w:rFonts w:eastAsia="Heiti SC" w:cs="Heiti SC"/>
                <w:kern w:val="0"/>
                <w:sz w:val="22"/>
                <w:szCs w:val="28"/>
              </w:rPr>
              <w:t>吸积盘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C94A7E1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9,214,285,700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～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36,857,142,857</w:t>
            </w:r>
          </w:p>
        </w:tc>
      </w:tr>
      <w:tr w:rsidR="00C00ED0" w:rsidRPr="00C00ED0" w14:paraId="5815ABA1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5A7A5684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255EF28" w14:textId="53970105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hyperlink r:id="rId9" w:history="1">
              <w:r w:rsidRPr="00C00ED0">
                <w:rPr>
                  <w:rFonts w:eastAsia="Heiti SC" w:cs="Heiti SC"/>
                  <w:kern w:val="0"/>
                  <w:sz w:val="22"/>
                  <w:szCs w:val="28"/>
                </w:rPr>
                <w:t>氕</w:t>
              </w:r>
            </w:hyperlink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核聚变（太阳的能量来源）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55C485E8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645,000,000</w:t>
            </w:r>
          </w:p>
        </w:tc>
      </w:tr>
      <w:tr w:rsidR="00C00ED0" w:rsidRPr="00C00ED0" w14:paraId="6C94C83E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52661CA0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3264F780" w14:textId="5360B6F0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氘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-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氚聚变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6677A704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337,000,000</w:t>
            </w:r>
          </w:p>
        </w:tc>
      </w:tr>
      <w:tr w:rsidR="00C00ED0" w:rsidRPr="00C00ED0" w14:paraId="01AFEBE4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2D2E5EA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FCB115C" w14:textId="4EE714E0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核裂变（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 xml:space="preserve">100% 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铀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-235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）（用于核武器）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7C65B79B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88,250,000</w:t>
            </w:r>
          </w:p>
        </w:tc>
      </w:tr>
      <w:tr w:rsidR="00C00ED0" w:rsidRPr="00C00ED0" w14:paraId="6D83579C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54F94B04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7ABFB357" w14:textId="57BBE603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钍燃料发电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7500E1D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79,420,000</w:t>
            </w:r>
          </w:p>
        </w:tc>
      </w:tr>
      <w:tr w:rsidR="00C00ED0" w:rsidRPr="00C00ED0" w14:paraId="289EDAC3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62C4F760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395319E2" w14:textId="694C9094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核武器当量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-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重量比的理论极限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4414BE2E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25,104,000</w:t>
            </w:r>
          </w:p>
        </w:tc>
      </w:tr>
      <w:tr w:rsidR="00C00ED0" w:rsidRPr="00C00ED0" w14:paraId="23F7518E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713B2F8C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69BFD5B" w14:textId="3E23B354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 w:hint="eastAsia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天然铀（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99.3% U-238, 0.7% U-235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）用于快中子增殖反应</w:t>
            </w:r>
            <w:r w:rsidRPr="00C00ED0">
              <w:rPr>
                <w:rFonts w:eastAsia="Heiti SC" w:cs="Heiti SC" w:hint="eastAsia"/>
                <w:kern w:val="0"/>
                <w:sz w:val="22"/>
                <w:szCs w:val="28"/>
              </w:rPr>
              <w:t>堆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9534A53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24,000,000</w:t>
            </w:r>
          </w:p>
        </w:tc>
      </w:tr>
      <w:tr w:rsidR="00C00ED0" w:rsidRPr="00C00ED0" w14:paraId="0A8240A4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62006F41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45B8F312" w14:textId="00E4D40F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B-41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核弹（有资料显示的最高当量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-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重量比核武器）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6351C6F0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21,756,800</w:t>
            </w:r>
          </w:p>
        </w:tc>
      </w:tr>
      <w:tr w:rsidR="00C00ED0" w:rsidRPr="00C00ED0" w14:paraId="378E48B4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41F67F56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87FE315" w14:textId="22A6853A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沙皇炸弹设计爆炸弹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4D375221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16,736,000</w:t>
            </w:r>
          </w:p>
        </w:tc>
      </w:tr>
      <w:tr w:rsidR="00C00ED0" w:rsidRPr="00C00ED0" w14:paraId="0E8E0BD3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68880079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44870F0D" w14:textId="25C53010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核同质异能素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Pu-238 a-decay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C59518C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15,500,000</w:t>
            </w:r>
          </w:p>
        </w:tc>
      </w:tr>
      <w:tr w:rsidR="00C00ED0" w:rsidRPr="00C00ED0" w14:paraId="7C98C6AC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7A6846DC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D736262" w14:textId="0ECE5D68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中国第一颗氢弹（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1100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工程）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1E91F1D7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13,807,200</w:t>
            </w:r>
          </w:p>
        </w:tc>
      </w:tr>
      <w:tr w:rsidR="00C00ED0" w:rsidRPr="00C00ED0" w14:paraId="26A07DA7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0C0ABC8F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12F06808" w14:textId="06504F3A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沙皇炸弹实际爆炸弹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BD3C995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8,987,851.85</w:t>
            </w:r>
          </w:p>
        </w:tc>
      </w:tr>
      <w:tr w:rsidR="00C00ED0" w:rsidRPr="00C00ED0" w14:paraId="4A6F3BAF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76013CC4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88527E3" w14:textId="511CF0A4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W88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核弹头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1757EC89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5,520,055.55</w:t>
            </w:r>
          </w:p>
        </w:tc>
      </w:tr>
      <w:tr w:rsidR="00C00ED0" w:rsidRPr="00C00ED0" w14:paraId="2246DBF3" w14:textId="77777777" w:rsidTr="00C00ED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28517E38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5963F56C" w14:textId="705BF62F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浓缩铀（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3.5% U235</w:t>
            </w: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）用于轻水反应堆</w:t>
            </w:r>
          </w:p>
        </w:tc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  <w:vAlign w:val="center"/>
          </w:tcPr>
          <w:p w14:paraId="6ACB0A39" w14:textId="77777777" w:rsidR="00C00ED0" w:rsidRPr="00C00ED0" w:rsidRDefault="00C00ED0">
            <w:pPr>
              <w:widowControl/>
              <w:autoSpaceDE w:val="0"/>
              <w:autoSpaceDN w:val="0"/>
              <w:adjustRightInd w:val="0"/>
              <w:jc w:val="left"/>
              <w:rPr>
                <w:rFonts w:eastAsia="Heiti SC" w:cs="Heiti SC"/>
                <w:kern w:val="0"/>
                <w:sz w:val="22"/>
                <w:szCs w:val="28"/>
              </w:rPr>
            </w:pPr>
            <w:r w:rsidRPr="00C00ED0">
              <w:rPr>
                <w:rFonts w:eastAsia="Heiti SC" w:cs="Heiti SC"/>
                <w:kern w:val="0"/>
                <w:sz w:val="22"/>
                <w:szCs w:val="28"/>
              </w:rPr>
              <w:t>3,456,000</w:t>
            </w:r>
          </w:p>
        </w:tc>
      </w:tr>
    </w:tbl>
    <w:p w14:paraId="1B3F980F" w14:textId="77777777" w:rsidR="00C00ED0" w:rsidRDefault="00C00ED0" w:rsidP="000E21F6"/>
    <w:p w14:paraId="6090AFA4" w14:textId="77777777" w:rsidR="000E21F6" w:rsidRDefault="00927AAC" w:rsidP="00293D60">
      <w:pPr>
        <w:pStyle w:val="2"/>
      </w:pPr>
      <w:r>
        <w:t>三、</w:t>
      </w:r>
      <w:r>
        <w:t xml:space="preserve"> </w:t>
      </w:r>
      <w:r w:rsidR="000E21F6">
        <w:rPr>
          <w:rFonts w:hint="eastAsia"/>
        </w:rPr>
        <w:t>电池能量密度</w:t>
      </w:r>
    </w:p>
    <w:p w14:paraId="29AF0477" w14:textId="759C4611" w:rsidR="000E21F6" w:rsidRDefault="00C00ED0" w:rsidP="00293D60">
      <w:pPr>
        <w:pStyle w:val="3"/>
      </w:pPr>
      <w:r>
        <w:t xml:space="preserve">1. </w:t>
      </w:r>
      <w:r w:rsidR="000E21F6">
        <w:rPr>
          <w:rFonts w:hint="eastAsia"/>
        </w:rPr>
        <w:t>定义</w:t>
      </w:r>
    </w:p>
    <w:p w14:paraId="3A4B138F" w14:textId="77777777" w:rsidR="000E21F6" w:rsidRDefault="000E21F6" w:rsidP="000E21F6">
      <w:r w:rsidRPr="000E21F6">
        <w:rPr>
          <w:rFonts w:hint="eastAsia"/>
        </w:rPr>
        <w:t>电池的平均单位体积或质量所释放出的电能。</w:t>
      </w:r>
    </w:p>
    <w:p w14:paraId="6D3A35FB" w14:textId="77777777" w:rsidR="000E21F6" w:rsidRDefault="000E21F6" w:rsidP="000E21F6"/>
    <w:p w14:paraId="6D35C0A3" w14:textId="0738E866" w:rsidR="000E21F6" w:rsidRDefault="00C00ED0" w:rsidP="00293D60">
      <w:pPr>
        <w:pStyle w:val="3"/>
      </w:pPr>
      <w:r>
        <w:t xml:space="preserve">2. </w:t>
      </w:r>
      <w:r w:rsidR="000E21F6">
        <w:rPr>
          <w:rFonts w:hint="eastAsia"/>
        </w:rPr>
        <w:t>计算公式</w:t>
      </w:r>
    </w:p>
    <w:p w14:paraId="422C2121" w14:textId="77777777" w:rsidR="000E21F6" w:rsidRDefault="00927AAC" w:rsidP="000E21F6">
      <w:r w:rsidRPr="00927AAC">
        <w:rPr>
          <w:rFonts w:hint="eastAsia"/>
        </w:rPr>
        <w:t>电池能量密度</w:t>
      </w:r>
      <w:r w:rsidRPr="00927AAC">
        <w:rPr>
          <w:rFonts w:hint="eastAsia"/>
        </w:rPr>
        <w:t>=</w:t>
      </w:r>
      <w:r w:rsidRPr="00927AAC">
        <w:rPr>
          <w:rFonts w:hint="eastAsia"/>
        </w:rPr>
        <w:t>电池容量×放电平台</w:t>
      </w:r>
      <w:r w:rsidRPr="00927AAC">
        <w:rPr>
          <w:rFonts w:hint="eastAsia"/>
        </w:rPr>
        <w:t>/</w:t>
      </w:r>
      <w:r w:rsidRPr="00927AAC">
        <w:rPr>
          <w:rFonts w:hint="eastAsia"/>
        </w:rPr>
        <w:t>电池厚度</w:t>
      </w:r>
      <w:r w:rsidRPr="00927AAC">
        <w:rPr>
          <w:rFonts w:hint="eastAsia"/>
        </w:rPr>
        <w:t>/</w:t>
      </w:r>
      <w:r w:rsidRPr="00927AAC">
        <w:rPr>
          <w:rFonts w:hint="eastAsia"/>
        </w:rPr>
        <w:t>电池宽度</w:t>
      </w:r>
      <w:r w:rsidRPr="00927AAC">
        <w:rPr>
          <w:rFonts w:hint="eastAsia"/>
        </w:rPr>
        <w:t>/</w:t>
      </w:r>
      <w:r w:rsidRPr="00927AAC">
        <w:rPr>
          <w:rFonts w:hint="eastAsia"/>
        </w:rPr>
        <w:t>电池长度</w:t>
      </w:r>
    </w:p>
    <w:p w14:paraId="31FFC8D4" w14:textId="77777777" w:rsidR="00927AAC" w:rsidRDefault="00927AAC" w:rsidP="000E21F6"/>
    <w:p w14:paraId="3CC83EB0" w14:textId="77777777" w:rsidR="00927AAC" w:rsidRDefault="00927AAC" w:rsidP="00293D60">
      <w:pPr>
        <w:pStyle w:val="2"/>
      </w:pPr>
      <w:r>
        <w:t>四、</w:t>
      </w:r>
      <w:r>
        <w:rPr>
          <w:rFonts w:hint="eastAsia"/>
        </w:rPr>
        <w:t>宇宙能量密度</w:t>
      </w:r>
    </w:p>
    <w:p w14:paraId="6919BF53" w14:textId="50213BE5" w:rsidR="00927AAC" w:rsidRDefault="00927AAC" w:rsidP="00927AAC">
      <w:pPr>
        <w:pStyle w:val="3"/>
      </w:pPr>
      <w:r>
        <w:rPr>
          <w:rFonts w:hint="eastAsia"/>
        </w:rPr>
        <w:t>定义</w:t>
      </w:r>
      <w:r>
        <w:t>：</w:t>
      </w:r>
    </w:p>
    <w:p w14:paraId="3850B836" w14:textId="098CE835" w:rsidR="00293D60" w:rsidRDefault="00293D60" w:rsidP="00927AAC">
      <w:r>
        <w:t>宇宙能量既是高</w:t>
      </w:r>
      <w:r>
        <w:rPr>
          <w:rFonts w:hint="eastAsia"/>
        </w:rPr>
        <w:t>能量密度</w:t>
      </w:r>
      <w:r>
        <w:t>物理。</w:t>
      </w:r>
      <w:r>
        <w:rPr>
          <w:rFonts w:hint="eastAsia"/>
        </w:rPr>
        <w:t>所谓高能量密度，是指物质的能量密度超过</w:t>
      </w:r>
      <w:r>
        <w:rPr>
          <w:rFonts w:hint="eastAsia"/>
        </w:rPr>
        <w:t>1011</w:t>
      </w:r>
      <w:r>
        <w:rPr>
          <w:rFonts w:hint="eastAsia"/>
        </w:rPr>
        <w:t>焦耳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</w:rPr>
        <w:t>3</w:t>
      </w:r>
      <w:r>
        <w:rPr>
          <w:rFonts w:hint="eastAsia"/>
        </w:rPr>
        <w:t>（</w:t>
      </w:r>
      <w:r>
        <w:rPr>
          <w:rFonts w:hint="eastAsia"/>
        </w:rPr>
        <w:t>J/m3</w:t>
      </w:r>
      <w:r>
        <w:rPr>
          <w:rFonts w:hint="eastAsia"/>
        </w:rPr>
        <w:t>），或等价于压力超过</w:t>
      </w:r>
      <w:r>
        <w:rPr>
          <w:rFonts w:hint="eastAsia"/>
        </w:rPr>
        <w:t>1</w:t>
      </w:r>
      <w:r>
        <w:rPr>
          <w:rFonts w:hint="eastAsia"/>
        </w:rPr>
        <w:t>百万巴（</w:t>
      </w:r>
      <w:r>
        <w:rPr>
          <w:rFonts w:hint="eastAsia"/>
        </w:rPr>
        <w:t>Mbar</w:t>
      </w:r>
      <w:r>
        <w:rPr>
          <w:rFonts w:hint="eastAsia"/>
        </w:rPr>
        <w:t>）的极端物理条件。</w:t>
      </w:r>
      <w:r>
        <w:t>这种情况的</w:t>
      </w:r>
      <w:r>
        <w:rPr>
          <w:rFonts w:hint="eastAsia"/>
        </w:rPr>
        <w:t>物理状态只存在于天体的恒星、行星的内部以及核武器的爆炸中。</w:t>
      </w:r>
    </w:p>
    <w:p w14:paraId="788744CD" w14:textId="77777777" w:rsidR="00293D60" w:rsidRDefault="00293D60" w:rsidP="00927AAC"/>
    <w:p w14:paraId="570FAB37" w14:textId="0CE81027" w:rsidR="00927AAC" w:rsidRDefault="00293D60" w:rsidP="00293D60">
      <w:pPr>
        <w:pStyle w:val="2"/>
      </w:pPr>
      <w:r>
        <w:t>五、</w:t>
      </w:r>
      <w:r>
        <w:rPr>
          <w:rFonts w:hint="eastAsia"/>
        </w:rPr>
        <w:t>食物</w:t>
      </w:r>
      <w:r>
        <w:t>的能量密度</w:t>
      </w:r>
    </w:p>
    <w:p w14:paraId="3DC05C78" w14:textId="2D384C06" w:rsidR="00293D60" w:rsidRPr="00293D60" w:rsidRDefault="00C00ED0" w:rsidP="00293D60">
      <w:pPr>
        <w:pStyle w:val="3"/>
      </w:pPr>
      <w:r>
        <w:t xml:space="preserve">1. </w:t>
      </w:r>
      <w:r w:rsidR="00293D60">
        <w:rPr>
          <w:rFonts w:hint="eastAsia"/>
        </w:rPr>
        <w:t>定义</w:t>
      </w:r>
      <w:r w:rsidR="00293D60">
        <w:t>：</w:t>
      </w:r>
    </w:p>
    <w:p w14:paraId="0F284FD9" w14:textId="1748D8BB" w:rsidR="00B538F4" w:rsidRDefault="00B538F4" w:rsidP="00B538F4">
      <w:pPr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每克食物所含的能量。</w:t>
      </w:r>
    </w:p>
    <w:p w14:paraId="60AF4D22" w14:textId="77777777" w:rsidR="00293D60" w:rsidRDefault="00293D60" w:rsidP="00B538F4">
      <w:pPr>
        <w:rPr>
          <w:rFonts w:ascii="Arial" w:hAnsi="Arial" w:cs="Arial"/>
          <w:color w:val="262626"/>
          <w:sz w:val="28"/>
          <w:szCs w:val="28"/>
        </w:rPr>
      </w:pPr>
    </w:p>
    <w:p w14:paraId="402EEAF7" w14:textId="3E9420B9" w:rsidR="00293D60" w:rsidRDefault="00C00ED0" w:rsidP="00293D60">
      <w:pPr>
        <w:pStyle w:val="3"/>
      </w:pPr>
      <w:r>
        <w:t xml:space="preserve">2. </w:t>
      </w:r>
      <w:r w:rsidR="00293D60">
        <w:rPr>
          <w:rFonts w:hint="eastAsia"/>
        </w:rPr>
        <w:t>影响因素</w:t>
      </w:r>
      <w:r w:rsidR="00293D60">
        <w:t>及关系</w:t>
      </w:r>
    </w:p>
    <w:p w14:paraId="4E71AEB8" w14:textId="76B8DF47" w:rsidR="00C00ED0" w:rsidRPr="00C00ED0" w:rsidRDefault="00293D60" w:rsidP="00B538F4">
      <w:pPr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食</w:t>
      </w:r>
      <w:r>
        <w:rPr>
          <w:rFonts w:ascii="Arial" w:hAnsi="Arial" w:cs="Arial" w:hint="eastAsia"/>
          <w:color w:val="262626"/>
          <w:sz w:val="28"/>
          <w:szCs w:val="28"/>
        </w:rPr>
        <w:t>物</w:t>
      </w:r>
      <w:r>
        <w:rPr>
          <w:rFonts w:ascii="Arial" w:hAnsi="Arial" w:cs="Arial"/>
          <w:color w:val="262626"/>
          <w:sz w:val="28"/>
          <w:szCs w:val="28"/>
        </w:rPr>
        <w:t>的能量密度</w:t>
      </w:r>
      <w:r>
        <w:rPr>
          <w:rFonts w:ascii="Arial" w:hAnsi="Arial" w:cs="Arial" w:hint="eastAsia"/>
          <w:color w:val="262626"/>
          <w:sz w:val="28"/>
          <w:szCs w:val="28"/>
        </w:rPr>
        <w:t>受食物</w:t>
      </w:r>
      <w:r>
        <w:rPr>
          <w:rFonts w:ascii="Arial" w:hAnsi="Arial" w:cs="Arial"/>
          <w:color w:val="262626"/>
          <w:sz w:val="28"/>
          <w:szCs w:val="28"/>
        </w:rPr>
        <w:t>中的</w:t>
      </w:r>
      <w:r w:rsidR="00B538F4">
        <w:rPr>
          <w:rFonts w:ascii="Arial" w:hAnsi="Arial" w:cs="Arial"/>
          <w:color w:val="262626"/>
          <w:sz w:val="28"/>
          <w:szCs w:val="28"/>
        </w:rPr>
        <w:t>水分</w:t>
      </w:r>
      <w:r>
        <w:rPr>
          <w:rFonts w:ascii="Arial" w:hAnsi="Arial" w:cs="Arial"/>
          <w:color w:val="262626"/>
          <w:sz w:val="28"/>
          <w:szCs w:val="28"/>
        </w:rPr>
        <w:t>含量和脂肪的含量</w:t>
      </w:r>
      <w:r>
        <w:rPr>
          <w:rFonts w:ascii="Arial" w:hAnsi="Arial" w:cs="Arial" w:hint="eastAsia"/>
          <w:color w:val="262626"/>
          <w:sz w:val="28"/>
          <w:szCs w:val="28"/>
        </w:rPr>
        <w:t>影响</w:t>
      </w:r>
      <w:r w:rsidR="00B538F4">
        <w:rPr>
          <w:rFonts w:ascii="Arial" w:hAnsi="Arial" w:cs="Arial"/>
          <w:color w:val="262626"/>
          <w:sz w:val="28"/>
          <w:szCs w:val="28"/>
        </w:rPr>
        <w:t>。水分含量高则能量密度低、脂肪含量高则能量密度高。</w:t>
      </w:r>
      <w:r>
        <w:rPr>
          <w:rFonts w:ascii="Arial" w:hAnsi="Arial" w:cs="Arial"/>
          <w:color w:val="262626"/>
          <w:sz w:val="28"/>
          <w:szCs w:val="28"/>
        </w:rPr>
        <w:t>同时</w:t>
      </w:r>
      <w:r>
        <w:rPr>
          <w:rFonts w:ascii="Arial" w:hAnsi="Arial" w:cs="Arial" w:hint="eastAsia"/>
          <w:color w:val="262626"/>
          <w:sz w:val="28"/>
          <w:szCs w:val="28"/>
        </w:rPr>
        <w:t>食物</w:t>
      </w:r>
      <w:r>
        <w:rPr>
          <w:rFonts w:ascii="Arial" w:hAnsi="Arial" w:cs="Arial"/>
          <w:color w:val="262626"/>
          <w:sz w:val="28"/>
          <w:szCs w:val="28"/>
        </w:rPr>
        <w:t>能量密度还与食物的适口程度和食品是否满足能量需要有关。其主要特征是食物的黏稠度。比如玉米粥易呈粘稠状，加水变稀则能量密度自然降低。若添加少量植物油，可明显降低其黏度，同时也可增加其能量密度。</w:t>
      </w:r>
    </w:p>
    <w:p w14:paraId="7A48BABB" w14:textId="77777777" w:rsidR="00C00ED0" w:rsidRDefault="00C00ED0" w:rsidP="00B538F4">
      <w:pPr>
        <w:rPr>
          <w:rFonts w:hint="eastAsia"/>
        </w:rPr>
      </w:pPr>
    </w:p>
    <w:p w14:paraId="64A83DF6" w14:textId="0AD34242" w:rsidR="00C00ED0" w:rsidRDefault="00C00ED0" w:rsidP="00C00ED0">
      <w:pPr>
        <w:pStyle w:val="2"/>
      </w:pPr>
      <w:r>
        <w:t>六、</w:t>
      </w:r>
      <w:r>
        <w:t xml:space="preserve"> </w:t>
      </w:r>
      <w:r>
        <w:t>参考文献：</w:t>
      </w:r>
    </w:p>
    <w:p w14:paraId="1F520D34" w14:textId="60C7633A" w:rsidR="00C00ED0" w:rsidRDefault="00C00ED0" w:rsidP="00B538F4">
      <w:r>
        <w:t>1.</w:t>
      </w:r>
      <w:r>
        <w:rPr>
          <w:rFonts w:hint="eastAsia"/>
        </w:rPr>
        <w:t>百度百科</w:t>
      </w:r>
      <w:r w:rsidR="0040173E">
        <w:t>：</w:t>
      </w:r>
    </w:p>
    <w:p w14:paraId="59DB02F5" w14:textId="221BBF90" w:rsidR="00C00ED0" w:rsidRDefault="00C00ED0" w:rsidP="00B538F4">
      <w:hyperlink r:id="rId10" w:history="1">
        <w:r w:rsidRPr="0058165B">
          <w:rPr>
            <w:rStyle w:val="aa"/>
          </w:rPr>
          <w:t>http://baike.baidu.com/link?url=mPiQOCjuBd4zgJiOXqtGZ_as-wiNsjJycV_PiXWzZF-t8RDXRnJ_A_UBJnpsQglD84E_rpomxiU82Zhm8DHnv_</w:t>
        </w:r>
      </w:hyperlink>
      <w:r>
        <w:t xml:space="preserve"> </w:t>
      </w:r>
      <w:r>
        <w:t>［</w:t>
      </w:r>
      <w:r>
        <w:rPr>
          <w:rFonts w:hint="eastAsia"/>
        </w:rPr>
        <w:t>Accessed</w:t>
      </w:r>
      <w:r>
        <w:t xml:space="preserve"> July 22</w:t>
      </w:r>
      <w:r w:rsidRPr="00C00ED0">
        <w:rPr>
          <w:vertAlign w:val="superscript"/>
        </w:rPr>
        <w:t>nd</w:t>
      </w:r>
      <w:r>
        <w:rPr>
          <w:rFonts w:hint="eastAsia"/>
        </w:rPr>
        <w:t>］</w:t>
      </w:r>
    </w:p>
    <w:p w14:paraId="65A191FA" w14:textId="77777777" w:rsidR="00C00ED0" w:rsidRDefault="00C00ED0" w:rsidP="00B538F4">
      <w:pPr>
        <w:rPr>
          <w:rFonts w:hint="eastAsia"/>
        </w:rPr>
      </w:pPr>
    </w:p>
    <w:p w14:paraId="73F3F70D" w14:textId="568E9445" w:rsidR="00C00ED0" w:rsidRDefault="00C00ED0" w:rsidP="00B538F4">
      <w:r>
        <w:rPr>
          <w:rFonts w:hint="eastAsia"/>
        </w:rPr>
        <w:t>2.</w:t>
      </w:r>
      <w:r>
        <w:t>中国科学技术协会：</w:t>
      </w:r>
    </w:p>
    <w:p w14:paraId="3FE530D1" w14:textId="6B01D29E" w:rsidR="00C00ED0" w:rsidRDefault="00C00ED0" w:rsidP="00B538F4">
      <w:hyperlink r:id="rId11" w:history="1">
        <w:r w:rsidRPr="0058165B">
          <w:rPr>
            <w:rStyle w:val="aa"/>
          </w:rPr>
          <w:t>http://www.cast.org.cn/n35081/</w:t>
        </w:r>
      </w:hyperlink>
      <w:r>
        <w:t xml:space="preserve"> [Accessed July 23</w:t>
      </w:r>
      <w:r w:rsidRPr="00C00ED0">
        <w:rPr>
          <w:vertAlign w:val="superscript"/>
        </w:rPr>
        <w:t>rd</w:t>
      </w:r>
      <w:r>
        <w:t xml:space="preserve"> ]</w:t>
      </w:r>
    </w:p>
    <w:p w14:paraId="4F1934D0" w14:textId="77777777" w:rsidR="00C00ED0" w:rsidRDefault="00C00ED0" w:rsidP="00B538F4">
      <w:pPr>
        <w:rPr>
          <w:rFonts w:hint="eastAsia"/>
        </w:rPr>
      </w:pPr>
    </w:p>
    <w:p w14:paraId="231F906E" w14:textId="1500A8CA" w:rsidR="00C00ED0" w:rsidRDefault="00C00ED0" w:rsidP="00B538F4">
      <w:r>
        <w:t>3.</w:t>
      </w:r>
      <w:r>
        <w:rPr>
          <w:rFonts w:hint="eastAsia"/>
        </w:rPr>
        <w:t>维基百科</w:t>
      </w:r>
    </w:p>
    <w:p w14:paraId="5557F851" w14:textId="3AD5BB9F" w:rsidR="00C00ED0" w:rsidRDefault="00C00ED0" w:rsidP="00B538F4">
      <w:pPr>
        <w:rPr>
          <w:rFonts w:hint="eastAsia"/>
        </w:rPr>
      </w:pPr>
      <w:hyperlink r:id="rId12" w:history="1">
        <w:r w:rsidRPr="00C00ED0">
          <w:rPr>
            <w:rStyle w:val="aa"/>
            <w:rFonts w:hint="eastAsia"/>
          </w:rPr>
          <w:t>https://zh.wikipedia.org/wiki/</w:t>
        </w:r>
        <w:r w:rsidRPr="00C00ED0">
          <w:rPr>
            <w:rStyle w:val="aa"/>
            <w:rFonts w:hint="eastAsia"/>
          </w:rPr>
          <w:t>能量密度</w:t>
        </w:r>
      </w:hyperlink>
      <w:r>
        <w:t xml:space="preserve"> </w:t>
      </w:r>
      <w:r>
        <w:t>[Accessed July 23</w:t>
      </w:r>
      <w:r w:rsidRPr="00C00ED0">
        <w:rPr>
          <w:vertAlign w:val="superscript"/>
        </w:rPr>
        <w:t>rd</w:t>
      </w:r>
      <w:r>
        <w:t xml:space="preserve"> ]</w:t>
      </w:r>
      <w:bookmarkStart w:id="0" w:name="_GoBack"/>
      <w:bookmarkEnd w:id="0"/>
    </w:p>
    <w:sectPr w:rsidR="00C00ED0" w:rsidSect="006674C5">
      <w:headerReference w:type="default" r:id="rId13"/>
      <w:footerReference w:type="even" r:id="rId14"/>
      <w:footerReference w:type="default" r:id="rId15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7AD5F" w14:textId="77777777" w:rsidR="00FD67B3" w:rsidRDefault="00FD67B3" w:rsidP="000E21F6">
      <w:r>
        <w:separator/>
      </w:r>
    </w:p>
  </w:endnote>
  <w:endnote w:type="continuationSeparator" w:id="0">
    <w:p w14:paraId="16099BBC" w14:textId="77777777" w:rsidR="00FD67B3" w:rsidRDefault="00FD67B3" w:rsidP="000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iti SC">
    <w:charset w:val="88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8058D" w14:textId="77777777" w:rsidR="000E21F6" w:rsidRDefault="000E21F6" w:rsidP="00731FA8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39BA61" w14:textId="77777777" w:rsidR="000E21F6" w:rsidRDefault="000E21F6" w:rsidP="000E21F6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F73E" w14:textId="77777777" w:rsidR="000E21F6" w:rsidRDefault="000E21F6" w:rsidP="00731FA8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67B3">
      <w:rPr>
        <w:rStyle w:val="a7"/>
        <w:noProof/>
      </w:rPr>
      <w:t>1</w:t>
    </w:r>
    <w:r>
      <w:rPr>
        <w:rStyle w:val="a7"/>
      </w:rPr>
      <w:fldChar w:fldCharType="end"/>
    </w:r>
  </w:p>
  <w:p w14:paraId="6E90C80F" w14:textId="77777777" w:rsidR="000E21F6" w:rsidRDefault="000E21F6" w:rsidP="000E21F6">
    <w:pPr>
      <w:pStyle w:val="a5"/>
      <w:ind w:right="360"/>
    </w:pPr>
    <w:r>
      <w:ptab w:relativeTo="margin" w:alignment="center" w:leader="none"/>
    </w:r>
    <w:r>
      <w:t>2015/7/22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EA068" w14:textId="77777777" w:rsidR="00FD67B3" w:rsidRDefault="00FD67B3" w:rsidP="000E21F6">
      <w:r>
        <w:separator/>
      </w:r>
    </w:p>
  </w:footnote>
  <w:footnote w:type="continuationSeparator" w:id="0">
    <w:p w14:paraId="5445E404" w14:textId="77777777" w:rsidR="00FD67B3" w:rsidRDefault="00FD67B3" w:rsidP="000E21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235E6" w14:textId="77777777" w:rsidR="000E21F6" w:rsidRPr="000E21F6" w:rsidRDefault="000E21F6">
    <w:pPr>
      <w:pStyle w:val="a3"/>
      <w:rPr>
        <w:sz w:val="22"/>
        <w:szCs w:val="20"/>
      </w:rPr>
    </w:pPr>
    <w:r w:rsidRPr="000E21F6">
      <w:rPr>
        <w:rFonts w:hint="eastAsia"/>
        <w:sz w:val="22"/>
        <w:szCs w:val="20"/>
      </w:rPr>
      <w:t>PGA</w:t>
    </w:r>
    <w:r w:rsidRPr="000E21F6">
      <w:rPr>
        <w:rFonts w:hint="eastAsia"/>
        <w:sz w:val="22"/>
        <w:szCs w:val="20"/>
      </w:rPr>
      <w:t>生物</w:t>
    </w:r>
    <w:r w:rsidRPr="000E21F6">
      <w:rPr>
        <w:sz w:val="22"/>
        <w:szCs w:val="20"/>
      </w:rPr>
      <w:t xml:space="preserve"> </w:t>
    </w:r>
    <w:r w:rsidRPr="000E21F6">
      <w:rPr>
        <w:rFonts w:hint="eastAsia"/>
        <w:sz w:val="22"/>
        <w:szCs w:val="20"/>
      </w:rPr>
      <w:t>暑期</w:t>
    </w:r>
    <w:r w:rsidRPr="000E21F6">
      <w:rPr>
        <w:sz w:val="22"/>
        <w:szCs w:val="20"/>
      </w:rPr>
      <w:t>加速课程班</w:t>
    </w:r>
    <w:r w:rsidRPr="000E21F6">
      <w:rPr>
        <w:sz w:val="22"/>
        <w:szCs w:val="20"/>
      </w:rPr>
      <w:ptab w:relativeTo="margin" w:alignment="center" w:leader="none"/>
    </w:r>
    <w:r w:rsidRPr="000E21F6">
      <w:rPr>
        <w:sz w:val="22"/>
        <w:szCs w:val="20"/>
      </w:rPr>
      <w:t>马仪霖</w:t>
    </w:r>
    <w:r w:rsidRPr="000E21F6">
      <w:rPr>
        <w:sz w:val="22"/>
        <w:szCs w:val="20"/>
      </w:rPr>
      <w:ptab w:relativeTo="margin" w:alignment="right" w:leader="none"/>
    </w:r>
    <w:r w:rsidRPr="000E21F6">
      <w:rPr>
        <w:sz w:val="22"/>
        <w:szCs w:val="20"/>
      </w:rPr>
      <w:t>20171411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F84EAF"/>
    <w:multiLevelType w:val="hybridMultilevel"/>
    <w:tmpl w:val="084CA826"/>
    <w:lvl w:ilvl="0" w:tplc="2F2867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A803AE"/>
    <w:multiLevelType w:val="hybridMultilevel"/>
    <w:tmpl w:val="CF5EFEE4"/>
    <w:lvl w:ilvl="0" w:tplc="B1522D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78680B"/>
    <w:multiLevelType w:val="hybridMultilevel"/>
    <w:tmpl w:val="D098CEF6"/>
    <w:lvl w:ilvl="0" w:tplc="D1681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7B3A60"/>
    <w:multiLevelType w:val="hybridMultilevel"/>
    <w:tmpl w:val="AD88ED56"/>
    <w:lvl w:ilvl="0" w:tplc="8C6210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4106CF1"/>
    <w:multiLevelType w:val="hybridMultilevel"/>
    <w:tmpl w:val="E7FC62E4"/>
    <w:lvl w:ilvl="0" w:tplc="60680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F4"/>
    <w:rsid w:val="000C6E84"/>
    <w:rsid w:val="000E21F6"/>
    <w:rsid w:val="00293D60"/>
    <w:rsid w:val="0040173E"/>
    <w:rsid w:val="006674C5"/>
    <w:rsid w:val="00927AAC"/>
    <w:rsid w:val="009850A2"/>
    <w:rsid w:val="00A74B21"/>
    <w:rsid w:val="00B538F4"/>
    <w:rsid w:val="00BA663A"/>
    <w:rsid w:val="00C00ED0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72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538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E21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E21F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B538F4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B538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0E21F6"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rsid w:val="000E21F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2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0E21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0E21F6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0E21F6"/>
  </w:style>
  <w:style w:type="paragraph" w:styleId="a8">
    <w:name w:val="List Paragraph"/>
    <w:basedOn w:val="a"/>
    <w:uiPriority w:val="34"/>
    <w:qFormat/>
    <w:rsid w:val="000E21F6"/>
    <w:pPr>
      <w:ind w:firstLineChars="200" w:firstLine="420"/>
    </w:pPr>
  </w:style>
  <w:style w:type="paragraph" w:styleId="a9">
    <w:name w:val="TOC Heading"/>
    <w:basedOn w:val="1"/>
    <w:next w:val="a"/>
    <w:uiPriority w:val="39"/>
    <w:unhideWhenUsed/>
    <w:qFormat/>
    <w:rsid w:val="00293D6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93D60"/>
    <w:pPr>
      <w:ind w:left="240"/>
      <w:jc w:val="left"/>
    </w:pPr>
    <w:rPr>
      <w:b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93D60"/>
    <w:pPr>
      <w:spacing w:before="120"/>
      <w:jc w:val="left"/>
    </w:pPr>
    <w:rPr>
      <w:b/>
    </w:rPr>
  </w:style>
  <w:style w:type="paragraph" w:styleId="31">
    <w:name w:val="toc 3"/>
    <w:basedOn w:val="a"/>
    <w:next w:val="a"/>
    <w:autoRedefine/>
    <w:uiPriority w:val="39"/>
    <w:unhideWhenUsed/>
    <w:rsid w:val="00293D60"/>
    <w:pPr>
      <w:ind w:left="480"/>
      <w:jc w:val="left"/>
    </w:pPr>
    <w:rPr>
      <w:sz w:val="22"/>
      <w:szCs w:val="22"/>
    </w:rPr>
  </w:style>
  <w:style w:type="paragraph" w:styleId="41">
    <w:name w:val="toc 4"/>
    <w:basedOn w:val="a"/>
    <w:next w:val="a"/>
    <w:autoRedefine/>
    <w:uiPriority w:val="39"/>
    <w:semiHidden/>
    <w:unhideWhenUsed/>
    <w:rsid w:val="00293D60"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93D60"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93D60"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93D60"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93D60"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93D60"/>
    <w:pPr>
      <w:ind w:left="1920"/>
      <w:jc w:val="left"/>
    </w:pPr>
    <w:rPr>
      <w:sz w:val="20"/>
      <w:szCs w:val="20"/>
    </w:rPr>
  </w:style>
  <w:style w:type="character" w:styleId="aa">
    <w:name w:val="Hyperlink"/>
    <w:basedOn w:val="a0"/>
    <w:uiPriority w:val="99"/>
    <w:unhideWhenUsed/>
    <w:rsid w:val="00C00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ast.org.cn/n35081/" TargetMode="External"/><Relationship Id="rId12" Type="http://schemas.openxmlformats.org/officeDocument/2006/relationships/hyperlink" Target="https://zh.wikipedia.org/wiki/&#33021;&#37327;&#23494;&#24230;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zh.wikipedia.org/wiki/%E9%BB%91%E6%B4%9E" TargetMode="External"/><Relationship Id="rId9" Type="http://schemas.openxmlformats.org/officeDocument/2006/relationships/hyperlink" Target="https://zh.wikipedia.org/wiki/%E6%B0%95" TargetMode="External"/><Relationship Id="rId10" Type="http://schemas.openxmlformats.org/officeDocument/2006/relationships/hyperlink" Target="http://baike.baidu.com/link?url=mPiQOCjuBd4zgJiOXqtGZ_as-wiNsjJycV_PiXWzZF-t8RDXRnJ_A_UBJnpsQglD84E_rpomxiU82Zhm8DHnv_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0A534-4ADB-A445-9B8C-A2BF5F11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284</Words>
  <Characters>1621</Characters>
  <Application>Microsoft Macintosh Word</Application>
  <DocSecurity>0</DocSecurity>
  <Lines>13</Lines>
  <Paragraphs>3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学习报告</vt:lpstr>
      <vt:lpstr>    简介</vt:lpstr>
      <vt:lpstr>    二、 能量密度</vt:lpstr>
      <vt:lpstr>        1. 定义：</vt:lpstr>
      <vt:lpstr>        2. 单位</vt:lpstr>
      <vt:lpstr>        3. 分类</vt:lpstr>
      <vt:lpstr>        4. 常见物质的能量密度</vt:lpstr>
      <vt:lpstr>    三、 电池能量密度</vt:lpstr>
      <vt:lpstr>        1. 定义</vt:lpstr>
      <vt:lpstr>        2. 计算公式</vt:lpstr>
      <vt:lpstr>    四、宇宙能量密度</vt:lpstr>
      <vt:lpstr>        定义：</vt:lpstr>
      <vt:lpstr>    五、食物的能量密度</vt:lpstr>
      <vt:lpstr>        1. 定义：</vt:lpstr>
      <vt:lpstr>        2. 影响因素及关系</vt:lpstr>
      <vt:lpstr>    六、 参考文献：</vt:lpstr>
    </vt:vector>
  </TitlesOfParts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947665267@qq.com</dc:creator>
  <cp:keywords/>
  <dc:description/>
  <cp:lastModifiedBy>947665267@qq.com</cp:lastModifiedBy>
  <cp:revision>4</cp:revision>
  <dcterms:created xsi:type="dcterms:W3CDTF">2015-07-22T23:05:00Z</dcterms:created>
  <dcterms:modified xsi:type="dcterms:W3CDTF">2015-07-23T16:27:00Z</dcterms:modified>
</cp:coreProperties>
</file>